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8B0A1F" w14:textId="77777777" w:rsidR="0088087B" w:rsidRDefault="0088087B" w:rsidP="0088087B">
      <w:pPr>
        <w:ind w:firstLine="0"/>
        <w:contextualSpacing/>
        <w:jc w:val="center"/>
        <w:rPr>
          <w:b/>
          <w:bCs/>
        </w:rPr>
      </w:pPr>
    </w:p>
    <w:p w14:paraId="07FA4445" w14:textId="77777777" w:rsidR="0088087B" w:rsidRDefault="0088087B" w:rsidP="0088087B">
      <w:pPr>
        <w:ind w:firstLine="0"/>
        <w:contextualSpacing/>
        <w:jc w:val="center"/>
        <w:rPr>
          <w:b/>
          <w:bCs/>
        </w:rPr>
      </w:pPr>
    </w:p>
    <w:p w14:paraId="23141C22" w14:textId="77777777" w:rsidR="0088087B" w:rsidRDefault="0088087B" w:rsidP="0088087B">
      <w:pPr>
        <w:ind w:firstLine="0"/>
        <w:contextualSpacing/>
        <w:jc w:val="center"/>
        <w:rPr>
          <w:b/>
          <w:bCs/>
        </w:rPr>
      </w:pPr>
    </w:p>
    <w:p w14:paraId="60126575" w14:textId="77777777" w:rsidR="0088087B" w:rsidRDefault="0088087B" w:rsidP="0088087B">
      <w:pPr>
        <w:ind w:firstLine="0"/>
        <w:contextualSpacing/>
        <w:jc w:val="center"/>
        <w:rPr>
          <w:b/>
          <w:bCs/>
        </w:rPr>
      </w:pPr>
    </w:p>
    <w:p w14:paraId="5721D816" w14:textId="77777777" w:rsidR="0088087B" w:rsidRDefault="0088087B" w:rsidP="0088087B">
      <w:pPr>
        <w:ind w:firstLine="0"/>
        <w:contextualSpacing/>
        <w:jc w:val="center"/>
        <w:rPr>
          <w:b/>
          <w:bCs/>
        </w:rPr>
      </w:pPr>
    </w:p>
    <w:p w14:paraId="0B7AC2DA" w14:textId="3CCB1CEF" w:rsidR="00CD3F0B" w:rsidRPr="0088087B" w:rsidRDefault="00CF0819" w:rsidP="0088087B">
      <w:pPr>
        <w:ind w:firstLine="0"/>
        <w:contextualSpacing/>
        <w:jc w:val="center"/>
        <w:rPr>
          <w:b/>
          <w:bCs/>
        </w:rPr>
      </w:pPr>
      <w:r w:rsidRPr="0088087B">
        <w:rPr>
          <w:b/>
          <w:bCs/>
        </w:rPr>
        <w:t>Sensation and Perception</w:t>
      </w:r>
    </w:p>
    <w:p w14:paraId="1E493220" w14:textId="296013D8" w:rsidR="00CD3F0B" w:rsidRDefault="00CD3F0B" w:rsidP="0088087B">
      <w:pPr>
        <w:ind w:firstLine="0"/>
        <w:contextualSpacing/>
        <w:jc w:val="center"/>
      </w:pPr>
    </w:p>
    <w:p w14:paraId="670E1EF3" w14:textId="7495BD69" w:rsidR="007855CB" w:rsidRDefault="00CF0819" w:rsidP="007855CB">
      <w:pPr>
        <w:ind w:firstLine="0"/>
        <w:contextualSpacing/>
        <w:jc w:val="center"/>
      </w:pPr>
      <w:r>
        <w:t>Name</w:t>
      </w:r>
    </w:p>
    <w:p w14:paraId="1DA0607E" w14:textId="2F905204" w:rsidR="00CD3F0B" w:rsidRDefault="00CF0819" w:rsidP="0088087B">
      <w:pPr>
        <w:ind w:firstLine="0"/>
        <w:contextualSpacing/>
        <w:jc w:val="center"/>
      </w:pPr>
      <w:r>
        <w:t xml:space="preserve">Institution </w:t>
      </w:r>
    </w:p>
    <w:p w14:paraId="26192ABB" w14:textId="02E3BD77" w:rsidR="00CD3F0B" w:rsidRDefault="00CF0819" w:rsidP="0088087B">
      <w:pPr>
        <w:ind w:firstLine="0"/>
        <w:contextualSpacing/>
        <w:jc w:val="center"/>
      </w:pPr>
      <w:r>
        <w:t>Course</w:t>
      </w:r>
    </w:p>
    <w:p w14:paraId="1F6C68A2" w14:textId="161E5E6D" w:rsidR="00CD3F0B" w:rsidRDefault="00CF0819" w:rsidP="0088087B">
      <w:pPr>
        <w:ind w:firstLine="0"/>
        <w:contextualSpacing/>
        <w:jc w:val="center"/>
      </w:pPr>
      <w:r>
        <w:t>Instructor</w:t>
      </w:r>
    </w:p>
    <w:p w14:paraId="2109DA67" w14:textId="4EA73A72" w:rsidR="00CD3F0B" w:rsidRDefault="00CF0819" w:rsidP="0088087B">
      <w:pPr>
        <w:ind w:firstLine="0"/>
        <w:contextualSpacing/>
        <w:jc w:val="center"/>
      </w:pPr>
      <w:r>
        <w:t>Date</w:t>
      </w:r>
    </w:p>
    <w:p w14:paraId="64F17645" w14:textId="77777777" w:rsidR="0088087B" w:rsidRDefault="0088087B" w:rsidP="0088087B">
      <w:pPr>
        <w:ind w:firstLine="0"/>
        <w:contextualSpacing/>
        <w:jc w:val="center"/>
        <w:rPr>
          <w:b/>
          <w:bCs/>
        </w:rPr>
      </w:pPr>
    </w:p>
    <w:p w14:paraId="7882F17F" w14:textId="77777777" w:rsidR="0088087B" w:rsidRDefault="0088087B" w:rsidP="0088087B">
      <w:pPr>
        <w:ind w:firstLine="0"/>
        <w:contextualSpacing/>
        <w:jc w:val="center"/>
        <w:rPr>
          <w:b/>
          <w:bCs/>
        </w:rPr>
      </w:pPr>
    </w:p>
    <w:p w14:paraId="4D6761DB" w14:textId="77777777" w:rsidR="0088087B" w:rsidRDefault="0088087B" w:rsidP="0088087B">
      <w:pPr>
        <w:ind w:firstLine="0"/>
        <w:contextualSpacing/>
        <w:jc w:val="center"/>
        <w:rPr>
          <w:b/>
          <w:bCs/>
        </w:rPr>
      </w:pPr>
    </w:p>
    <w:p w14:paraId="3BB7AD63" w14:textId="77777777" w:rsidR="0088087B" w:rsidRDefault="0088087B" w:rsidP="0088087B">
      <w:pPr>
        <w:ind w:firstLine="0"/>
        <w:contextualSpacing/>
        <w:jc w:val="center"/>
        <w:rPr>
          <w:b/>
          <w:bCs/>
        </w:rPr>
      </w:pPr>
    </w:p>
    <w:p w14:paraId="22A8270D" w14:textId="77777777" w:rsidR="0088087B" w:rsidRDefault="0088087B" w:rsidP="0088087B">
      <w:pPr>
        <w:ind w:firstLine="0"/>
        <w:contextualSpacing/>
        <w:jc w:val="center"/>
        <w:rPr>
          <w:b/>
          <w:bCs/>
        </w:rPr>
      </w:pPr>
    </w:p>
    <w:p w14:paraId="12A82300" w14:textId="77777777" w:rsidR="0088087B" w:rsidRDefault="0088087B" w:rsidP="0088087B">
      <w:pPr>
        <w:ind w:firstLine="0"/>
        <w:contextualSpacing/>
        <w:jc w:val="center"/>
        <w:rPr>
          <w:b/>
          <w:bCs/>
        </w:rPr>
      </w:pPr>
    </w:p>
    <w:p w14:paraId="378A2C16" w14:textId="77777777" w:rsidR="0088087B" w:rsidRDefault="0088087B" w:rsidP="0088087B">
      <w:pPr>
        <w:ind w:firstLine="0"/>
        <w:contextualSpacing/>
        <w:jc w:val="center"/>
        <w:rPr>
          <w:b/>
          <w:bCs/>
        </w:rPr>
      </w:pPr>
    </w:p>
    <w:p w14:paraId="463628EC" w14:textId="77777777" w:rsidR="0088087B" w:rsidRDefault="0088087B" w:rsidP="0088087B">
      <w:pPr>
        <w:ind w:firstLine="0"/>
        <w:contextualSpacing/>
        <w:jc w:val="center"/>
        <w:rPr>
          <w:b/>
          <w:bCs/>
        </w:rPr>
      </w:pPr>
    </w:p>
    <w:p w14:paraId="19D54572" w14:textId="77777777" w:rsidR="0088087B" w:rsidRDefault="0088087B" w:rsidP="0088087B">
      <w:pPr>
        <w:ind w:firstLine="0"/>
        <w:contextualSpacing/>
        <w:jc w:val="center"/>
        <w:rPr>
          <w:b/>
          <w:bCs/>
        </w:rPr>
      </w:pPr>
    </w:p>
    <w:p w14:paraId="192BA4F5" w14:textId="77777777" w:rsidR="0088087B" w:rsidRDefault="0088087B" w:rsidP="0088087B">
      <w:pPr>
        <w:ind w:firstLine="0"/>
        <w:contextualSpacing/>
        <w:jc w:val="center"/>
        <w:rPr>
          <w:b/>
          <w:bCs/>
        </w:rPr>
      </w:pPr>
    </w:p>
    <w:p w14:paraId="2C6B00B9" w14:textId="77777777" w:rsidR="0088087B" w:rsidRDefault="0088087B" w:rsidP="0088087B">
      <w:pPr>
        <w:ind w:firstLine="0"/>
        <w:contextualSpacing/>
        <w:jc w:val="center"/>
        <w:rPr>
          <w:b/>
          <w:bCs/>
        </w:rPr>
      </w:pPr>
    </w:p>
    <w:p w14:paraId="2279C8EC" w14:textId="3A641449" w:rsidR="00CD3F0B" w:rsidRPr="0088087B" w:rsidRDefault="00CF0819" w:rsidP="0088087B">
      <w:pPr>
        <w:ind w:firstLine="0"/>
        <w:contextualSpacing/>
        <w:jc w:val="center"/>
        <w:rPr>
          <w:b/>
          <w:bCs/>
        </w:rPr>
      </w:pPr>
      <w:r w:rsidRPr="0088087B">
        <w:rPr>
          <w:b/>
          <w:bCs/>
        </w:rPr>
        <w:lastRenderedPageBreak/>
        <w:t>Sensation and Perception</w:t>
      </w:r>
    </w:p>
    <w:p w14:paraId="195B0A5C" w14:textId="3E732678" w:rsidR="007D302D" w:rsidRDefault="00CF0819" w:rsidP="00C9716A">
      <w:pPr>
        <w:contextualSpacing/>
      </w:pPr>
      <w:r>
        <w:t xml:space="preserve">Concerning the video, it is essential to understand how </w:t>
      </w:r>
      <w:r>
        <w:t xml:space="preserve">cellular structures create a visual pathway betwixt the eyesight and processing of the brain. The pathway is explained as a connection of cells in the nervous system </w:t>
      </w:r>
      <w:r w:rsidR="002200B0">
        <w:t>with</w:t>
      </w:r>
      <w:r>
        <w:t xml:space="preserve"> different parts of the eyes. For instance, when considering a visual pathway, one sta</w:t>
      </w:r>
      <w:r w:rsidR="00CA1B28">
        <w:t>rts from the retina linking cones together with</w:t>
      </w:r>
      <w:r>
        <w:t xml:space="preserve"> rods </w:t>
      </w:r>
      <w:r>
        <w:t>by cells</w:t>
      </w:r>
      <w:r w:rsidR="002200B0">
        <w:t>;</w:t>
      </w:r>
      <w:r>
        <w:t xml:space="preserve"> </w:t>
      </w:r>
      <w:r>
        <w:t xml:space="preserve">optic nerve is the output. It </w:t>
      </w:r>
      <w:r w:rsidR="00CA1B28">
        <w:t xml:space="preserve">consists of </w:t>
      </w:r>
      <w:r>
        <w:t>numerous fibers terminated in one of two brain regions connected to other or many cortex areas. These entirely describe the pathway, as the video expla</w:t>
      </w:r>
      <w:r>
        <w:t>ins</w:t>
      </w:r>
      <w:r w:rsidR="0084157B">
        <w:t xml:space="preserve"> (Annenberg Learner, 2020</w:t>
      </w:r>
      <w:r w:rsidR="00C9716A">
        <w:t>)</w:t>
      </w:r>
      <w:r>
        <w:t>.</w:t>
      </w:r>
    </w:p>
    <w:p w14:paraId="5DFD29D3" w14:textId="002423AF" w:rsidR="007D302D" w:rsidRDefault="00CF0819" w:rsidP="007D302D">
      <w:pPr>
        <w:contextualSpacing/>
      </w:pPr>
      <w:r>
        <w:t>I have familiarized myself with the</w:t>
      </w:r>
      <w:r w:rsidR="00E45493">
        <w:t xml:space="preserve"> studies that have been done on single cells show</w:t>
      </w:r>
      <w:r w:rsidR="002200B0">
        <w:t>ing</w:t>
      </w:r>
      <w:r w:rsidR="00E45493">
        <w:t xml:space="preserve"> that three different sub-pathways make a pathway. All the three sub-pathways have specific roles. One deals with form, another with color and the last one with depth and movement. According to the video, if an individual cell is filmed, channel-dependent, the specific cell will respond only to a single area. Despite the above explanation, it is impossible to conclude on the matter. The particular reason for this circumstance is </w:t>
      </w:r>
      <w:r w:rsidR="002200B0">
        <w:t xml:space="preserve">that </w:t>
      </w:r>
      <w:r w:rsidR="00E45493">
        <w:t>only the primary visual cortex is explained. The entire cortex is involved; therefore, more research is required to paint the full picture of the pathway.</w:t>
      </w:r>
    </w:p>
    <w:p w14:paraId="278E8CB8" w14:textId="30377D03" w:rsidR="00E45493" w:rsidRDefault="00CF0819" w:rsidP="00C9716A">
      <w:pPr>
        <w:contextualSpacing/>
      </w:pPr>
      <w:r>
        <w:t xml:space="preserve">Conforming to the video, sensation and perception are two different processes that </w:t>
      </w:r>
      <w:r w:rsidR="002200B0">
        <w:t>are</w:t>
      </w:r>
      <w:r>
        <w:t xml:space="preserve"> relat</w:t>
      </w:r>
      <w:r w:rsidR="002200B0">
        <w:t>able</w:t>
      </w:r>
      <w:r>
        <w:t xml:space="preserve">. The sensation is described as the input </w:t>
      </w:r>
      <w:r w:rsidR="002200B0">
        <w:t>involving</w:t>
      </w:r>
      <w:r>
        <w:t xml:space="preserve"> the physical world acquired by a human's sensory</w:t>
      </w:r>
      <w:r>
        <w:t xml:space="preserve"> receptors. In contrast, perception is how the human brain chooses, arranges, and elucidates these sensations</w:t>
      </w:r>
      <w:r w:rsidR="0084157B">
        <w:t xml:space="preserve"> (Annenberg Learner, 2020</w:t>
      </w:r>
      <w:r w:rsidR="00C9716A">
        <w:t>)</w:t>
      </w:r>
      <w:r>
        <w:t xml:space="preserve">. In simpler terms, senses form the physiological basis of perception. </w:t>
      </w:r>
      <w:r w:rsidR="007855CB">
        <w:t>However</w:t>
      </w:r>
      <w:r>
        <w:t>, perception of similar senses may vary fro</w:t>
      </w:r>
      <w:r>
        <w:t xml:space="preserve">m one individual to another. </w:t>
      </w:r>
      <w:r w:rsidR="007855CB">
        <w:t>It is now clear that d</w:t>
      </w:r>
      <w:r>
        <w:t>ifferent individuals' brains interpret stimuli differently depending on their expectations, memory, emotions, and learning.</w:t>
      </w:r>
    </w:p>
    <w:p w14:paraId="22B937AD" w14:textId="77777777" w:rsidR="00E45493" w:rsidRDefault="00CF0819" w:rsidP="007D302D">
      <w:pPr>
        <w:ind w:firstLine="0"/>
        <w:contextualSpacing/>
      </w:pPr>
      <w:r>
        <w:lastRenderedPageBreak/>
        <w:t xml:space="preserve">           </w:t>
      </w:r>
    </w:p>
    <w:p w14:paraId="3699B09B" w14:textId="1E9581E9" w:rsidR="00E45493" w:rsidRDefault="00CF0819" w:rsidP="00C9716A">
      <w:pPr>
        <w:contextualSpacing/>
      </w:pPr>
      <w:r>
        <w:t>Sensory receptors are specially made neurons that respond to specifie</w:t>
      </w:r>
      <w:r>
        <w:t xml:space="preserve">d types of stimuli. </w:t>
      </w:r>
      <w:r w:rsidR="007855CB">
        <w:t>W</w:t>
      </w:r>
      <w:r>
        <w:t>henever a sensory receptor recognizes sensory information, the sensation is achieved. For example, light entering the human eye causes a chemical change in cells lining the eye's back. The cells send messages in the form of action poss</w:t>
      </w:r>
      <w:r>
        <w:t xml:space="preserve">ibilities to the central nervous system. The process explained above is known as transduction. I have come to learn that information about senses is oversimplified. There are more than </w:t>
      </w:r>
      <w:r w:rsidR="007855CB">
        <w:t>five senses we ha</w:t>
      </w:r>
      <w:r>
        <w:t>ve all known since elementary, with the extra senses i</w:t>
      </w:r>
      <w:r>
        <w:t xml:space="preserve">ncluding pain, temperature, balance and body position and movement. The absolute threshold expresses a specific sensory system's sensitivity, which can also receive messages below the absolute threshold. It is the least amount of stimulus energy available </w:t>
      </w:r>
      <w:r>
        <w:t>to detect the stimulus 50 percent of the time.  These messages are usually for conscious awareness and are referred to as subliminal messages</w:t>
      </w:r>
      <w:r w:rsidR="0084157B">
        <w:t xml:space="preserve"> (Annenberg Learner, 2020</w:t>
      </w:r>
      <w:r w:rsidR="00C9716A">
        <w:t>)</w:t>
      </w:r>
      <w:r>
        <w:t>.</w:t>
      </w:r>
    </w:p>
    <w:p w14:paraId="4118EC19" w14:textId="5606104C" w:rsidR="00E45493" w:rsidRDefault="00CF0819" w:rsidP="007D302D">
      <w:pPr>
        <w:contextualSpacing/>
      </w:pPr>
      <w:r>
        <w:t>As our sensory receptors collect data from our surroundings, we interpret that data det</w:t>
      </w:r>
      <w:r>
        <w:t>ermines how we interact with the world. Therefore, the information is crucial; hence, two proce</w:t>
      </w:r>
      <w:r w:rsidR="00CA1B28">
        <w:t>sses are involved: bottom-up as well as</w:t>
      </w:r>
      <w:r>
        <w:t xml:space="preserve"> top-down processing. </w:t>
      </w:r>
      <w:r w:rsidR="00CA1B28">
        <w:t>First, b</w:t>
      </w:r>
      <w:r>
        <w:t xml:space="preserve">ottom-up processing </w:t>
      </w:r>
      <w:r w:rsidR="00CA1B28">
        <w:t xml:space="preserve">entails the certainty </w:t>
      </w:r>
      <w:r>
        <w:t>perceptions are created from sensory input, whereas, top-</w:t>
      </w:r>
      <w:r>
        <w:t xml:space="preserve">down processing </w:t>
      </w:r>
      <w:r w:rsidR="00CA1B28">
        <w:t xml:space="preserve">entails </w:t>
      </w:r>
      <w:r>
        <w:t>to our thoughts, knowledge and experiences on how the sensations are interpreted. The video describes the sensation as a physical process and perception being psychological.</w:t>
      </w:r>
    </w:p>
    <w:p w14:paraId="7C94E6B3" w14:textId="2C6008CB" w:rsidR="00C9716A" w:rsidRPr="00B85FA4" w:rsidRDefault="00CF0819" w:rsidP="00B85FA4">
      <w:pPr>
        <w:ind w:firstLine="0"/>
        <w:contextualSpacing/>
      </w:pPr>
      <w:r>
        <w:t xml:space="preserve">           Being that our perceptions are created from sens</w:t>
      </w:r>
      <w:r>
        <w:t xml:space="preserve">ations does not mean that all sensations result in perception. In reality, we do not perceive stimuli that persist relatively constant over a very long period. For example, entering a room that has an analog clock, one can hear the ticking sound. However, </w:t>
      </w:r>
      <w:r>
        <w:t>after starting a conversation with individuals in the room, the ticking sound tends to disappear. Here, sensory adaptation is demonstrated</w:t>
      </w:r>
      <w:r w:rsidR="00C9716A">
        <w:t xml:space="preserve"> (Ann</w:t>
      </w:r>
      <w:r w:rsidR="0084157B">
        <w:t>enberg Learner, 2020</w:t>
      </w:r>
      <w:r w:rsidR="00C9716A">
        <w:t>)</w:t>
      </w:r>
      <w:r w:rsidR="00B85FA4">
        <w:t xml:space="preserve">. </w:t>
      </w:r>
      <w:bookmarkStart w:id="0" w:name="_GoBack"/>
      <w:bookmarkEnd w:id="0"/>
    </w:p>
    <w:p w14:paraId="3BB1C263" w14:textId="58ACD794" w:rsidR="00C9716A" w:rsidRDefault="00CF0819" w:rsidP="00C9716A">
      <w:pPr>
        <w:ind w:firstLine="0"/>
        <w:contextualSpacing/>
        <w:jc w:val="center"/>
        <w:rPr>
          <w:b/>
          <w:bCs/>
        </w:rPr>
      </w:pPr>
      <w:r w:rsidRPr="00C9716A">
        <w:rPr>
          <w:b/>
          <w:bCs/>
        </w:rPr>
        <w:lastRenderedPageBreak/>
        <w:t>Reference</w:t>
      </w:r>
    </w:p>
    <w:p w14:paraId="79D734E2" w14:textId="7B7A558D" w:rsidR="008A5F1B" w:rsidRPr="008A5F1B" w:rsidRDefault="00CF0819" w:rsidP="008A5F1B">
      <w:pPr>
        <w:ind w:left="720" w:hanging="720"/>
        <w:contextualSpacing/>
      </w:pPr>
      <w:r>
        <w:t>Annenberg Learner. (2020</w:t>
      </w:r>
      <w:r w:rsidRPr="008A5F1B">
        <w:t xml:space="preserve">). </w:t>
      </w:r>
      <w:r w:rsidRPr="008A5F1B">
        <w:rPr>
          <w:i/>
          <w:iCs/>
        </w:rPr>
        <w:t>Sensation and Perception</w:t>
      </w:r>
      <w:r>
        <w:rPr>
          <w:i/>
          <w:iCs/>
        </w:rPr>
        <w:t>.</w:t>
      </w:r>
      <w:r>
        <w:t xml:space="preserve"> </w:t>
      </w:r>
      <w:hyperlink r:id="rId6" w:history="1">
        <w:r w:rsidRPr="00F05A05">
          <w:rPr>
            <w:rStyle w:val="Hyperlink"/>
          </w:rPr>
          <w:t>https://www.learner.org/series/discovering-psychology/sensation-and-perception/</w:t>
        </w:r>
      </w:hyperlink>
      <w:r>
        <w:t xml:space="preserve"> </w:t>
      </w:r>
    </w:p>
    <w:sectPr w:rsidR="008A5F1B" w:rsidRPr="008A5F1B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0CB11C" w14:textId="77777777" w:rsidR="00CF0819" w:rsidRDefault="00CF0819">
      <w:pPr>
        <w:spacing w:after="0" w:line="240" w:lineRule="auto"/>
      </w:pPr>
      <w:r>
        <w:separator/>
      </w:r>
    </w:p>
  </w:endnote>
  <w:endnote w:type="continuationSeparator" w:id="0">
    <w:p w14:paraId="459FC852" w14:textId="77777777" w:rsidR="00CF0819" w:rsidRDefault="00CF08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F6CDF62" w14:textId="77777777" w:rsidR="00CF0819" w:rsidRDefault="00CF0819">
      <w:pPr>
        <w:spacing w:after="0" w:line="240" w:lineRule="auto"/>
      </w:pPr>
      <w:r>
        <w:separator/>
      </w:r>
    </w:p>
  </w:footnote>
  <w:footnote w:type="continuationSeparator" w:id="0">
    <w:p w14:paraId="3A5028AE" w14:textId="77777777" w:rsidR="00CF0819" w:rsidRDefault="00CF08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6517630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58F7C52" w14:textId="1E42A9F3" w:rsidR="002200B0" w:rsidRDefault="00CF0819">
        <w:pPr>
          <w:pStyle w:val="Header"/>
          <w:jc w:val="right"/>
        </w:pPr>
        <w:r>
          <w:fldChar w:fldCharType="begin"/>
        </w:r>
        <w:r>
          <w:instrText xml:space="preserve"> PAGE   \* </w:instrText>
        </w:r>
        <w:r>
          <w:instrText xml:space="preserve">MERGEFORMAT </w:instrText>
        </w:r>
        <w:r>
          <w:fldChar w:fldCharType="separate"/>
        </w:r>
        <w:r w:rsidR="00B85FA4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326792FE" w14:textId="77777777" w:rsidR="002200B0" w:rsidRDefault="002200B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D44"/>
    <w:rsid w:val="000374C5"/>
    <w:rsid w:val="0005041C"/>
    <w:rsid w:val="000C1CDF"/>
    <w:rsid w:val="002200B0"/>
    <w:rsid w:val="002450AA"/>
    <w:rsid w:val="00291E5A"/>
    <w:rsid w:val="002C64AD"/>
    <w:rsid w:val="002D154B"/>
    <w:rsid w:val="003613A8"/>
    <w:rsid w:val="00392E1B"/>
    <w:rsid w:val="00477FCC"/>
    <w:rsid w:val="004D2867"/>
    <w:rsid w:val="005B6769"/>
    <w:rsid w:val="00650D6F"/>
    <w:rsid w:val="0068352D"/>
    <w:rsid w:val="007855CB"/>
    <w:rsid w:val="007D302D"/>
    <w:rsid w:val="007F6FB9"/>
    <w:rsid w:val="00801BD2"/>
    <w:rsid w:val="0084157B"/>
    <w:rsid w:val="00857A84"/>
    <w:rsid w:val="0088087B"/>
    <w:rsid w:val="008A5F1B"/>
    <w:rsid w:val="008B3C9D"/>
    <w:rsid w:val="008F67B5"/>
    <w:rsid w:val="009129A7"/>
    <w:rsid w:val="00971B65"/>
    <w:rsid w:val="009B7B5C"/>
    <w:rsid w:val="009C0E18"/>
    <w:rsid w:val="00A20FEB"/>
    <w:rsid w:val="00A55054"/>
    <w:rsid w:val="00A73618"/>
    <w:rsid w:val="00A92B1F"/>
    <w:rsid w:val="00A92CDD"/>
    <w:rsid w:val="00B6734D"/>
    <w:rsid w:val="00B85FA4"/>
    <w:rsid w:val="00BB6BC0"/>
    <w:rsid w:val="00C07D2E"/>
    <w:rsid w:val="00C36517"/>
    <w:rsid w:val="00C74EDF"/>
    <w:rsid w:val="00C9716A"/>
    <w:rsid w:val="00CA1B28"/>
    <w:rsid w:val="00CD3F0B"/>
    <w:rsid w:val="00CF0819"/>
    <w:rsid w:val="00CF1D44"/>
    <w:rsid w:val="00D301B8"/>
    <w:rsid w:val="00DD7873"/>
    <w:rsid w:val="00DF7FAE"/>
    <w:rsid w:val="00E106B9"/>
    <w:rsid w:val="00E45493"/>
    <w:rsid w:val="00E51B8D"/>
    <w:rsid w:val="00F05A05"/>
    <w:rsid w:val="00F42145"/>
    <w:rsid w:val="00F47512"/>
    <w:rsid w:val="00F56456"/>
    <w:rsid w:val="00F56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546133"/>
  <w15:chartTrackingRefBased/>
  <w15:docId w15:val="{A381FBE8-BBCF-4787-9CEA-00701B8B9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200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00B0"/>
  </w:style>
  <w:style w:type="paragraph" w:styleId="Footer">
    <w:name w:val="footer"/>
    <w:basedOn w:val="Normal"/>
    <w:link w:val="FooterChar"/>
    <w:uiPriority w:val="99"/>
    <w:unhideWhenUsed/>
    <w:rsid w:val="002200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00B0"/>
  </w:style>
  <w:style w:type="character" w:styleId="Hyperlink">
    <w:name w:val="Hyperlink"/>
    <w:basedOn w:val="DefaultParagraphFont"/>
    <w:uiPriority w:val="99"/>
    <w:unhideWhenUsed/>
    <w:rsid w:val="008A5F1B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A5F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learner.org/series/discovering-psychology/sensation-and-perception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4</Pages>
  <Words>642</Words>
  <Characters>3660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LAPTOP</cp:lastModifiedBy>
  <cp:revision>44</cp:revision>
  <dcterms:created xsi:type="dcterms:W3CDTF">2021-02-03T16:24:00Z</dcterms:created>
  <dcterms:modified xsi:type="dcterms:W3CDTF">2021-02-03T20:26:00Z</dcterms:modified>
</cp:coreProperties>
</file>